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E042E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E042EF">
        <w:rPr>
          <w:rFonts w:ascii="Times New Roman" w:eastAsia="Calibri" w:hAnsi="Times New Roman"/>
          <w:b/>
          <w:sz w:val="28"/>
          <w:szCs w:val="28"/>
        </w:rPr>
        <w:t xml:space="preserve">. г. Пыть-Ях региональных проектов, основанных на национальных проектах РФ </w:t>
      </w:r>
    </w:p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на 1 </w:t>
      </w:r>
      <w:r w:rsidR="002B361E">
        <w:rPr>
          <w:rFonts w:ascii="Times New Roman" w:eastAsia="Calibri" w:hAnsi="Times New Roman"/>
          <w:b/>
          <w:sz w:val="28"/>
          <w:szCs w:val="28"/>
        </w:rPr>
        <w:t>октября</w:t>
      </w:r>
      <w:r w:rsidRPr="00E042EF">
        <w:rPr>
          <w:rFonts w:ascii="Times New Roman" w:eastAsia="Calibri" w:hAnsi="Times New Roman"/>
          <w:b/>
          <w:sz w:val="28"/>
          <w:szCs w:val="28"/>
        </w:rPr>
        <w:t xml:space="preserve"> 2021 г.</w:t>
      </w:r>
    </w:p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52395F" w:rsidRPr="00CF04F3" w:rsidRDefault="0052395F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>В рамках 6 национальных проектов ре</w:t>
      </w:r>
      <w:r w:rsidR="005F728B">
        <w:rPr>
          <w:rFonts w:ascii="Times New Roman" w:hAnsi="Times New Roman" w:cs="Times New Roman"/>
          <w:sz w:val="28"/>
          <w:szCs w:val="28"/>
        </w:rPr>
        <w:t>ализуются 16 региональных проектов</w:t>
      </w:r>
      <w:r w:rsidRPr="00CF04F3">
        <w:rPr>
          <w:rFonts w:ascii="Times New Roman" w:hAnsi="Times New Roman" w:cs="Times New Roman"/>
          <w:sz w:val="28"/>
          <w:szCs w:val="28"/>
        </w:rPr>
        <w:t xml:space="preserve">, осуществляемых посредством выполнения мероприятий и достижения показателей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52395F" w:rsidRPr="00CF04F3" w:rsidRDefault="0052395F" w:rsidP="00821927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На 2021 год муниципальными программами на реализацию 6 национальных проектов предусмотрено </w:t>
      </w:r>
      <w:r>
        <w:rPr>
          <w:rFonts w:ascii="Times New Roman" w:hAnsi="Times New Roman" w:cs="Times New Roman"/>
          <w:sz w:val="28"/>
          <w:szCs w:val="28"/>
        </w:rPr>
        <w:t>53</w:t>
      </w:r>
      <w:r w:rsidR="006578D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6578DA">
        <w:rPr>
          <w:rFonts w:ascii="Times New Roman" w:hAnsi="Times New Roman" w:cs="Times New Roman"/>
          <w:sz w:val="28"/>
          <w:szCs w:val="28"/>
        </w:rPr>
        <w:t>9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руб., в том числе за счет:</w:t>
      </w:r>
    </w:p>
    <w:p w:rsidR="0052395F" w:rsidRDefault="005F728B" w:rsidP="00E8039A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39A">
        <w:rPr>
          <w:rFonts w:ascii="Times New Roman" w:hAnsi="Times New Roman" w:cs="Times New Roman"/>
          <w:sz w:val="28"/>
          <w:szCs w:val="28"/>
        </w:rPr>
        <w:t>целевых межбюджетных трансфертов,</w:t>
      </w:r>
      <w:r w:rsidR="00E8039A" w:rsidRPr="00E8039A">
        <w:rPr>
          <w:rFonts w:ascii="Times New Roman" w:hAnsi="Times New Roman" w:cs="Times New Roman"/>
          <w:sz w:val="28"/>
          <w:szCs w:val="28"/>
        </w:rPr>
        <w:t xml:space="preserve"> предоставляемых бюджетам муниципальных образований из федерального бюдже</w:t>
      </w:r>
      <w:r w:rsidR="00E8039A">
        <w:rPr>
          <w:rFonts w:ascii="Times New Roman" w:hAnsi="Times New Roman" w:cs="Times New Roman"/>
          <w:sz w:val="28"/>
          <w:szCs w:val="28"/>
        </w:rPr>
        <w:t>та и бюджета автономного округа</w:t>
      </w:r>
      <w:r w:rsidR="00931F9B">
        <w:rPr>
          <w:rFonts w:ascii="Times New Roman" w:hAnsi="Times New Roman" w:cs="Times New Roman"/>
          <w:sz w:val="28"/>
          <w:szCs w:val="28"/>
        </w:rPr>
        <w:t xml:space="preserve"> – 45</w:t>
      </w:r>
      <w:r w:rsidR="006578DA">
        <w:rPr>
          <w:rFonts w:ascii="Times New Roman" w:hAnsi="Times New Roman" w:cs="Times New Roman"/>
          <w:sz w:val="28"/>
          <w:szCs w:val="28"/>
        </w:rPr>
        <w:t>4</w:t>
      </w:r>
      <w:r w:rsidR="00E8039A">
        <w:rPr>
          <w:rFonts w:ascii="Times New Roman" w:hAnsi="Times New Roman" w:cs="Times New Roman"/>
          <w:sz w:val="28"/>
          <w:szCs w:val="28"/>
        </w:rPr>
        <w:t>,</w:t>
      </w:r>
      <w:r w:rsidR="006578DA">
        <w:rPr>
          <w:rFonts w:ascii="Times New Roman" w:hAnsi="Times New Roman" w:cs="Times New Roman"/>
          <w:sz w:val="28"/>
          <w:szCs w:val="28"/>
        </w:rPr>
        <w:t>9</w:t>
      </w:r>
      <w:r w:rsidR="00931F9B">
        <w:rPr>
          <w:rFonts w:ascii="Times New Roman" w:hAnsi="Times New Roman" w:cs="Times New Roman"/>
          <w:sz w:val="28"/>
          <w:szCs w:val="28"/>
        </w:rPr>
        <w:t xml:space="preserve"> млн.</w:t>
      </w:r>
      <w:r w:rsidR="00571A6D">
        <w:rPr>
          <w:rFonts w:ascii="Times New Roman" w:hAnsi="Times New Roman" w:cs="Times New Roman"/>
          <w:sz w:val="28"/>
          <w:szCs w:val="28"/>
        </w:rPr>
        <w:t xml:space="preserve"> </w:t>
      </w:r>
      <w:r w:rsidR="00931F9B">
        <w:rPr>
          <w:rFonts w:ascii="Times New Roman" w:hAnsi="Times New Roman" w:cs="Times New Roman"/>
          <w:sz w:val="28"/>
          <w:szCs w:val="28"/>
        </w:rPr>
        <w:t>руб</w:t>
      </w:r>
      <w:r w:rsidR="00571A6D">
        <w:rPr>
          <w:rFonts w:ascii="Times New Roman" w:hAnsi="Times New Roman" w:cs="Times New Roman"/>
          <w:sz w:val="28"/>
          <w:szCs w:val="28"/>
        </w:rPr>
        <w:t>.</w:t>
      </w:r>
      <w:r w:rsidR="00816C52">
        <w:rPr>
          <w:rFonts w:ascii="Times New Roman" w:hAnsi="Times New Roman" w:cs="Times New Roman"/>
          <w:sz w:val="28"/>
          <w:szCs w:val="28"/>
        </w:rPr>
        <w:t xml:space="preserve"> (85,</w:t>
      </w:r>
      <w:r w:rsidR="00821927">
        <w:rPr>
          <w:rFonts w:ascii="Times New Roman" w:hAnsi="Times New Roman" w:cs="Times New Roman"/>
          <w:sz w:val="28"/>
          <w:szCs w:val="28"/>
        </w:rPr>
        <w:t>5</w:t>
      </w:r>
      <w:r w:rsidR="00816C52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52395F" w:rsidRPr="00CF04F3" w:rsidRDefault="0052395F" w:rsidP="0052395F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средств местного бюджета – </w:t>
      </w:r>
      <w:r>
        <w:rPr>
          <w:rFonts w:ascii="Times New Roman" w:hAnsi="Times New Roman" w:cs="Times New Roman"/>
          <w:sz w:val="28"/>
          <w:szCs w:val="28"/>
        </w:rPr>
        <w:t>7</w:t>
      </w:r>
      <w:r w:rsidR="002B361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361E">
        <w:rPr>
          <w:rFonts w:ascii="Times New Roman" w:hAnsi="Times New Roman" w:cs="Times New Roman"/>
          <w:sz w:val="28"/>
          <w:szCs w:val="28"/>
        </w:rPr>
        <w:t>0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 </w:t>
      </w:r>
      <w:r w:rsidR="00816C52" w:rsidRPr="00816C52">
        <w:rPr>
          <w:rFonts w:ascii="Times New Roman" w:hAnsi="Times New Roman" w:cs="Times New Roman"/>
          <w:sz w:val="28"/>
          <w:szCs w:val="28"/>
        </w:rPr>
        <w:t>(14</w:t>
      </w:r>
      <w:r w:rsidRPr="00816C52">
        <w:rPr>
          <w:rFonts w:ascii="Times New Roman" w:hAnsi="Times New Roman" w:cs="Times New Roman"/>
          <w:sz w:val="28"/>
          <w:szCs w:val="28"/>
        </w:rPr>
        <w:t>,</w:t>
      </w:r>
      <w:r w:rsidR="00821927">
        <w:rPr>
          <w:rFonts w:ascii="Times New Roman" w:hAnsi="Times New Roman" w:cs="Times New Roman"/>
          <w:sz w:val="28"/>
          <w:szCs w:val="28"/>
        </w:rPr>
        <w:t>5</w:t>
      </w:r>
      <w:r w:rsidRPr="00816C52">
        <w:rPr>
          <w:rFonts w:ascii="Times New Roman" w:hAnsi="Times New Roman" w:cs="Times New Roman"/>
          <w:sz w:val="28"/>
          <w:szCs w:val="28"/>
        </w:rPr>
        <w:t xml:space="preserve">%), </w:t>
      </w:r>
      <w:r w:rsidRPr="00CF04F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F04F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F04F3">
        <w:rPr>
          <w:rFonts w:ascii="Times New Roman" w:hAnsi="Times New Roman" w:cs="Times New Roman"/>
          <w:sz w:val="28"/>
          <w:szCs w:val="28"/>
        </w:rPr>
        <w:t xml:space="preserve"> на условиях со финансирования – </w:t>
      </w:r>
      <w:r>
        <w:rPr>
          <w:rFonts w:ascii="Times New Roman" w:hAnsi="Times New Roman" w:cs="Times New Roman"/>
          <w:sz w:val="28"/>
          <w:szCs w:val="28"/>
        </w:rPr>
        <w:t>20,</w:t>
      </w:r>
      <w:r w:rsidR="004F15C0">
        <w:rPr>
          <w:rFonts w:ascii="Times New Roman" w:hAnsi="Times New Roman" w:cs="Times New Roman"/>
          <w:sz w:val="28"/>
          <w:szCs w:val="28"/>
        </w:rPr>
        <w:t>2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52395F" w:rsidRPr="00CF04F3" w:rsidRDefault="0052395F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 xml:space="preserve">Исполнение финансирования по национальным проектам составило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B361E">
        <w:rPr>
          <w:rFonts w:ascii="Times New Roman" w:hAnsi="Times New Roman" w:cs="Times New Roman"/>
          <w:sz w:val="28"/>
          <w:szCs w:val="28"/>
        </w:rPr>
        <w:t>96</w:t>
      </w:r>
      <w:r w:rsidR="00E8039A">
        <w:rPr>
          <w:rFonts w:ascii="Times New Roman" w:hAnsi="Times New Roman" w:cs="Times New Roman"/>
          <w:sz w:val="28"/>
          <w:szCs w:val="28"/>
        </w:rPr>
        <w:t>,</w:t>
      </w:r>
      <w:r w:rsidR="002B361E">
        <w:rPr>
          <w:rFonts w:ascii="Times New Roman" w:hAnsi="Times New Roman" w:cs="Times New Roman"/>
          <w:sz w:val="28"/>
          <w:szCs w:val="28"/>
        </w:rPr>
        <w:t>3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млн. руб. </w:t>
      </w:r>
      <w:r w:rsidRPr="00816C52">
        <w:rPr>
          <w:rFonts w:ascii="Times New Roman" w:hAnsi="Times New Roman" w:cs="Times New Roman"/>
          <w:sz w:val="28"/>
          <w:szCs w:val="28"/>
        </w:rPr>
        <w:t>(</w:t>
      </w:r>
      <w:r w:rsidR="00816C52" w:rsidRPr="00816C52">
        <w:rPr>
          <w:rFonts w:ascii="Times New Roman" w:hAnsi="Times New Roman" w:cs="Times New Roman"/>
          <w:sz w:val="28"/>
          <w:szCs w:val="28"/>
        </w:rPr>
        <w:t>43,6</w:t>
      </w:r>
      <w:r w:rsidRPr="00816C52">
        <w:rPr>
          <w:rFonts w:ascii="Times New Roman" w:hAnsi="Times New Roman" w:cs="Times New Roman"/>
          <w:sz w:val="28"/>
          <w:szCs w:val="28"/>
        </w:rPr>
        <w:t xml:space="preserve">% к плану), </w:t>
      </w:r>
      <w:r w:rsidRPr="00CF04F3">
        <w:rPr>
          <w:rFonts w:ascii="Times New Roman" w:hAnsi="Times New Roman" w:cs="Times New Roman"/>
          <w:sz w:val="28"/>
          <w:szCs w:val="28"/>
        </w:rPr>
        <w:t>в том числе за счет:</w:t>
      </w:r>
    </w:p>
    <w:p w:rsidR="006578DA" w:rsidRDefault="005F728B" w:rsidP="00E8039A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8DA">
        <w:rPr>
          <w:rFonts w:ascii="Times New Roman" w:hAnsi="Times New Roman" w:cs="Times New Roman"/>
          <w:sz w:val="28"/>
          <w:szCs w:val="28"/>
        </w:rPr>
        <w:t>целевых межбюджетных трансфертов,</w:t>
      </w:r>
      <w:r w:rsidR="00E8039A" w:rsidRPr="006578DA">
        <w:rPr>
          <w:rFonts w:ascii="Times New Roman" w:hAnsi="Times New Roman" w:cs="Times New Roman"/>
          <w:sz w:val="28"/>
          <w:szCs w:val="28"/>
        </w:rPr>
        <w:t xml:space="preserve"> предоставляемых бюджетам муниципальных образований из федерального бюджета и бюджета автономного </w:t>
      </w:r>
      <w:r w:rsidRPr="006578DA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B361E" w:rsidRPr="006578DA">
        <w:rPr>
          <w:rFonts w:ascii="Times New Roman" w:hAnsi="Times New Roman" w:cs="Times New Roman"/>
          <w:sz w:val="28"/>
          <w:szCs w:val="28"/>
        </w:rPr>
        <w:t>–</w:t>
      </w:r>
      <w:r w:rsidR="00E8039A" w:rsidRPr="006578DA">
        <w:rPr>
          <w:rFonts w:ascii="Times New Roman" w:hAnsi="Times New Roman" w:cs="Times New Roman"/>
          <w:sz w:val="28"/>
          <w:szCs w:val="28"/>
        </w:rPr>
        <w:t xml:space="preserve"> </w:t>
      </w:r>
      <w:r w:rsidR="002B361E" w:rsidRPr="006578DA">
        <w:rPr>
          <w:rFonts w:ascii="Times New Roman" w:hAnsi="Times New Roman" w:cs="Times New Roman"/>
          <w:sz w:val="28"/>
          <w:szCs w:val="28"/>
        </w:rPr>
        <w:t>248,</w:t>
      </w:r>
      <w:r w:rsidR="006578DA">
        <w:rPr>
          <w:rFonts w:ascii="Times New Roman" w:hAnsi="Times New Roman" w:cs="Times New Roman"/>
          <w:sz w:val="28"/>
          <w:szCs w:val="28"/>
        </w:rPr>
        <w:t>1</w:t>
      </w:r>
      <w:r w:rsidR="00E8039A" w:rsidRPr="006578DA">
        <w:rPr>
          <w:rFonts w:ascii="Times New Roman" w:hAnsi="Times New Roman" w:cs="Times New Roman"/>
          <w:sz w:val="28"/>
          <w:szCs w:val="28"/>
        </w:rPr>
        <w:t xml:space="preserve"> млн. руб. (8</w:t>
      </w:r>
      <w:r w:rsidR="00821927" w:rsidRPr="006578DA">
        <w:rPr>
          <w:rFonts w:ascii="Times New Roman" w:hAnsi="Times New Roman" w:cs="Times New Roman"/>
          <w:sz w:val="28"/>
          <w:szCs w:val="28"/>
        </w:rPr>
        <w:t>3</w:t>
      </w:r>
      <w:r w:rsidR="00E8039A" w:rsidRPr="006578DA">
        <w:rPr>
          <w:rFonts w:ascii="Times New Roman" w:hAnsi="Times New Roman" w:cs="Times New Roman"/>
          <w:sz w:val="28"/>
          <w:szCs w:val="28"/>
        </w:rPr>
        <w:t>,7%)</w:t>
      </w:r>
      <w:r w:rsidR="00571A6D" w:rsidRPr="006578DA">
        <w:rPr>
          <w:rFonts w:ascii="Times New Roman" w:hAnsi="Times New Roman" w:cs="Times New Roman"/>
          <w:sz w:val="28"/>
          <w:szCs w:val="28"/>
        </w:rPr>
        <w:t>;</w:t>
      </w:r>
    </w:p>
    <w:p w:rsidR="0052395F" w:rsidRPr="006578DA" w:rsidRDefault="0052395F" w:rsidP="00E8039A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8DA">
        <w:rPr>
          <w:rFonts w:ascii="Times New Roman" w:hAnsi="Times New Roman" w:cs="Times New Roman"/>
          <w:sz w:val="28"/>
          <w:szCs w:val="28"/>
        </w:rPr>
        <w:t xml:space="preserve">средств местного бюджета – </w:t>
      </w:r>
      <w:r w:rsidR="002B361E" w:rsidRPr="006578DA">
        <w:rPr>
          <w:rFonts w:ascii="Times New Roman" w:hAnsi="Times New Roman" w:cs="Times New Roman"/>
          <w:sz w:val="28"/>
          <w:szCs w:val="28"/>
        </w:rPr>
        <w:t>48,2</w:t>
      </w:r>
      <w:r w:rsidRPr="006578DA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821927" w:rsidRPr="006578DA">
        <w:rPr>
          <w:rFonts w:ascii="Times New Roman" w:hAnsi="Times New Roman" w:cs="Times New Roman"/>
          <w:sz w:val="28"/>
          <w:szCs w:val="28"/>
        </w:rPr>
        <w:t>16</w:t>
      </w:r>
      <w:r w:rsidRPr="006578DA">
        <w:rPr>
          <w:rFonts w:ascii="Times New Roman" w:hAnsi="Times New Roman" w:cs="Times New Roman"/>
          <w:sz w:val="28"/>
          <w:szCs w:val="28"/>
        </w:rPr>
        <w:t>,</w:t>
      </w:r>
      <w:r w:rsidR="00816C52" w:rsidRPr="006578DA">
        <w:rPr>
          <w:rFonts w:ascii="Times New Roman" w:hAnsi="Times New Roman" w:cs="Times New Roman"/>
          <w:sz w:val="28"/>
          <w:szCs w:val="28"/>
        </w:rPr>
        <w:t>3</w:t>
      </w:r>
      <w:r w:rsidRPr="006578DA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="005F728B" w:rsidRPr="006578D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6578DA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6578D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578DA">
        <w:rPr>
          <w:rFonts w:ascii="Times New Roman" w:hAnsi="Times New Roman" w:cs="Times New Roman"/>
          <w:sz w:val="28"/>
          <w:szCs w:val="28"/>
        </w:rPr>
        <w:t xml:space="preserve"> – </w:t>
      </w:r>
      <w:r w:rsidR="002B361E" w:rsidRPr="006578DA">
        <w:rPr>
          <w:rFonts w:ascii="Times New Roman" w:hAnsi="Times New Roman" w:cs="Times New Roman"/>
          <w:sz w:val="28"/>
          <w:szCs w:val="28"/>
        </w:rPr>
        <w:t>11</w:t>
      </w:r>
      <w:r w:rsidR="00E8039A" w:rsidRPr="006578DA">
        <w:rPr>
          <w:rFonts w:ascii="Times New Roman" w:hAnsi="Times New Roman" w:cs="Times New Roman"/>
          <w:sz w:val="28"/>
          <w:szCs w:val="28"/>
        </w:rPr>
        <w:t>,0</w:t>
      </w:r>
      <w:r w:rsidRPr="006578DA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52395F" w:rsidRDefault="0052395F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региональным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проектам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Pr="00C9796C">
        <w:rPr>
          <w:rFonts w:ascii="Times New Roman" w:hAnsi="Times New Roman" w:cs="Times New Roman"/>
          <w:sz w:val="28"/>
          <w:szCs w:val="28"/>
        </w:rPr>
        <w:t xml:space="preserve">муниципалитету декомпозировано достижение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F15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показателей.</w:t>
      </w:r>
    </w:p>
    <w:p w:rsidR="0052395F" w:rsidRPr="00C9796C" w:rsidRDefault="0052395F" w:rsidP="0052395F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</w:t>
      </w:r>
      <w:r w:rsidR="00931F9B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2021 года по показателям:</w:t>
      </w:r>
      <w:r w:rsidRPr="00C979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2395F" w:rsidRPr="00C9796C" w:rsidRDefault="005363D0" w:rsidP="005239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52395F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52395F">
        <w:rPr>
          <w:rFonts w:ascii="Times New Roman" w:hAnsi="Times New Roman"/>
          <w:bCs/>
          <w:sz w:val="28"/>
          <w:szCs w:val="28"/>
        </w:rPr>
        <w:t>ей</w:t>
      </w:r>
      <w:r w:rsidR="0052395F" w:rsidRPr="00C9796C">
        <w:rPr>
          <w:rFonts w:ascii="Times New Roman" w:hAnsi="Times New Roman"/>
          <w:bCs/>
          <w:sz w:val="28"/>
          <w:szCs w:val="28"/>
        </w:rPr>
        <w:t xml:space="preserve"> достигнуты (100% и более);</w:t>
      </w:r>
    </w:p>
    <w:p w:rsidR="0052395F" w:rsidRDefault="005363D0" w:rsidP="005239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52395F">
        <w:rPr>
          <w:rFonts w:ascii="Times New Roman" w:hAnsi="Times New Roman"/>
          <w:bCs/>
          <w:sz w:val="28"/>
          <w:szCs w:val="28"/>
        </w:rPr>
        <w:t xml:space="preserve"> показате</w:t>
      </w:r>
      <w:r>
        <w:rPr>
          <w:rFonts w:ascii="Times New Roman" w:hAnsi="Times New Roman"/>
          <w:bCs/>
          <w:sz w:val="28"/>
          <w:szCs w:val="28"/>
        </w:rPr>
        <w:t>ля</w:t>
      </w:r>
      <w:r w:rsidR="0052395F" w:rsidRPr="00C9796C">
        <w:rPr>
          <w:rFonts w:ascii="Times New Roman" w:hAnsi="Times New Roman"/>
          <w:bCs/>
          <w:sz w:val="28"/>
          <w:szCs w:val="28"/>
        </w:rPr>
        <w:t xml:space="preserve"> достигнуты на 50% и более;</w:t>
      </w:r>
    </w:p>
    <w:p w:rsidR="0052395F" w:rsidRDefault="009D33BE" w:rsidP="0052395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52395F" w:rsidRPr="0001330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52395F">
        <w:rPr>
          <w:rFonts w:ascii="Times New Roman" w:hAnsi="Times New Roman"/>
          <w:bCs/>
          <w:sz w:val="28"/>
          <w:szCs w:val="28"/>
        </w:rPr>
        <w:t xml:space="preserve">ей </w:t>
      </w:r>
      <w:r w:rsidR="0052395F" w:rsidRPr="0001330C">
        <w:rPr>
          <w:rFonts w:ascii="Times New Roman" w:hAnsi="Times New Roman"/>
          <w:bCs/>
          <w:sz w:val="28"/>
          <w:szCs w:val="28"/>
        </w:rPr>
        <w:t>в работе</w:t>
      </w:r>
      <w:r w:rsidR="0052395F">
        <w:rPr>
          <w:rFonts w:ascii="Times New Roman" w:hAnsi="Times New Roman"/>
          <w:bCs/>
          <w:sz w:val="28"/>
          <w:szCs w:val="28"/>
        </w:rPr>
        <w:t xml:space="preserve"> (достигнуты менее 50%):</w:t>
      </w:r>
    </w:p>
    <w:p w:rsidR="004F15C0" w:rsidRPr="004F15C0" w:rsidRDefault="004F15C0" w:rsidP="004F15C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Уровень обеспечения граждан спортивными сооружениями исходя из единовременной пропускной способности объектов спорта – 0% (план – 54,70, факт – по итогам года);</w:t>
      </w:r>
    </w:p>
    <w:p w:rsidR="0052395F" w:rsidRPr="001C5324" w:rsidRDefault="0052395F" w:rsidP="0052395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AE75B7">
        <w:rPr>
          <w:rFonts w:ascii="Times New Roman" w:hAnsi="Times New Roman"/>
          <w:bCs/>
          <w:sz w:val="28"/>
          <w:szCs w:val="28"/>
        </w:rPr>
        <w:lastRenderedPageBreak/>
        <w:t>Доля педагогических работников о</w:t>
      </w:r>
      <w:r>
        <w:rPr>
          <w:rFonts w:ascii="Times New Roman" w:hAnsi="Times New Roman"/>
          <w:bCs/>
          <w:sz w:val="28"/>
          <w:szCs w:val="28"/>
        </w:rPr>
        <w:t xml:space="preserve">бщеобразовательных организаций, </w:t>
      </w:r>
      <w:r w:rsidRPr="00EE54D0">
        <w:rPr>
          <w:rFonts w:ascii="Times New Roman" w:hAnsi="Times New Roman"/>
          <w:bCs/>
          <w:sz w:val="28"/>
          <w:szCs w:val="28"/>
        </w:rPr>
        <w:t xml:space="preserve">прошедших повышение квалификации, в том числе в центрах непрерывного повышения профессионального мастерства, РП «Современная школа» </w:t>
      </w:r>
      <w:r>
        <w:rPr>
          <w:rFonts w:ascii="Times New Roman" w:hAnsi="Times New Roman"/>
          <w:bCs/>
          <w:sz w:val="28"/>
          <w:szCs w:val="28"/>
        </w:rPr>
        <w:t xml:space="preserve">-0% </w:t>
      </w:r>
      <w:r w:rsidRPr="001C5324">
        <w:rPr>
          <w:rFonts w:ascii="Times New Roman" w:hAnsi="Times New Roman"/>
          <w:bCs/>
          <w:sz w:val="28"/>
          <w:szCs w:val="28"/>
        </w:rPr>
        <w:t xml:space="preserve">(план – 0,21%, факт – 0%); </w:t>
      </w:r>
    </w:p>
    <w:p w:rsidR="0052395F" w:rsidRPr="00EE54D0" w:rsidRDefault="0052395F" w:rsidP="0052395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87B35">
        <w:rPr>
          <w:rFonts w:ascii="Times New Roman" w:hAnsi="Times New Roman"/>
          <w:bCs/>
          <w:sz w:val="28"/>
          <w:szCs w:val="28"/>
        </w:rPr>
        <w:t>Доля педагогических работников и управленческих кадров системы общего, дополнительного образования детей и профессионального образования субъектов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EE54D0">
        <w:rPr>
          <w:rFonts w:ascii="Times New Roman" w:hAnsi="Times New Roman"/>
          <w:bCs/>
          <w:sz w:val="28"/>
          <w:szCs w:val="28"/>
        </w:rPr>
        <w:t>РФ, повысивших уровень профессионального мастерства по дополнитель</w:t>
      </w:r>
      <w:r>
        <w:rPr>
          <w:rFonts w:ascii="Times New Roman" w:hAnsi="Times New Roman"/>
          <w:bCs/>
          <w:sz w:val="28"/>
          <w:szCs w:val="28"/>
        </w:rPr>
        <w:t>ным профессиональным программам -0%</w:t>
      </w:r>
      <w:r w:rsidRPr="00EE54D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Pr="00EE54D0">
        <w:rPr>
          <w:rFonts w:ascii="Times New Roman" w:hAnsi="Times New Roman"/>
          <w:bCs/>
          <w:sz w:val="28"/>
          <w:szCs w:val="28"/>
        </w:rPr>
        <w:t xml:space="preserve">план 0,12%, факт </w:t>
      </w:r>
      <w:r w:rsidR="007C5F66">
        <w:rPr>
          <w:rFonts w:ascii="Times New Roman" w:hAnsi="Times New Roman"/>
          <w:bCs/>
          <w:sz w:val="28"/>
          <w:szCs w:val="28"/>
        </w:rPr>
        <w:t>0</w:t>
      </w:r>
      <w:r w:rsidRPr="00EE54D0">
        <w:rPr>
          <w:rFonts w:ascii="Times New Roman" w:hAnsi="Times New Roman"/>
          <w:bCs/>
          <w:sz w:val="28"/>
          <w:szCs w:val="28"/>
        </w:rPr>
        <w:t>%</w:t>
      </w:r>
      <w:r>
        <w:rPr>
          <w:rFonts w:ascii="Times New Roman" w:hAnsi="Times New Roman"/>
          <w:bCs/>
          <w:sz w:val="28"/>
          <w:szCs w:val="28"/>
        </w:rPr>
        <w:t>)</w:t>
      </w:r>
      <w:r w:rsidRPr="00EE54D0">
        <w:rPr>
          <w:rFonts w:ascii="Times New Roman" w:hAnsi="Times New Roman"/>
          <w:bCs/>
          <w:sz w:val="28"/>
          <w:szCs w:val="28"/>
        </w:rPr>
        <w:t>.</w:t>
      </w:r>
    </w:p>
    <w:p w:rsidR="0052395F" w:rsidRPr="00EE54D0" w:rsidRDefault="0052395F" w:rsidP="0052395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Охват </w:t>
      </w:r>
      <w:r w:rsidRPr="00A46E84">
        <w:rPr>
          <w:rFonts w:ascii="Times New Roman" w:hAnsi="Times New Roman"/>
          <w:bCs/>
          <w:sz w:val="28"/>
          <w:szCs w:val="28"/>
        </w:rPr>
        <w:t>детей, деятельностью региональн</w:t>
      </w:r>
      <w:r>
        <w:rPr>
          <w:rFonts w:ascii="Times New Roman" w:hAnsi="Times New Roman"/>
          <w:bCs/>
          <w:sz w:val="28"/>
          <w:szCs w:val="28"/>
        </w:rPr>
        <w:t xml:space="preserve">ых центров выявления, поддержки </w:t>
      </w:r>
      <w:r w:rsidRPr="00EE54D0">
        <w:rPr>
          <w:rFonts w:ascii="Times New Roman" w:hAnsi="Times New Roman"/>
          <w:bCs/>
          <w:sz w:val="28"/>
          <w:szCs w:val="28"/>
        </w:rPr>
        <w:t>и развития способностей и талантов у детей и молодёжи, технопарков "</w:t>
      </w:r>
      <w:proofErr w:type="spellStart"/>
      <w:r w:rsidRPr="00EE54D0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EE54D0">
        <w:rPr>
          <w:rFonts w:ascii="Times New Roman" w:hAnsi="Times New Roman"/>
          <w:bCs/>
          <w:sz w:val="28"/>
          <w:szCs w:val="28"/>
        </w:rPr>
        <w:t>" и центров "IT-куб, РП «Успех каждого ребёнка»</w:t>
      </w:r>
      <w:r>
        <w:rPr>
          <w:rFonts w:ascii="Times New Roman" w:hAnsi="Times New Roman"/>
          <w:bCs/>
          <w:sz w:val="28"/>
          <w:szCs w:val="28"/>
        </w:rPr>
        <w:t xml:space="preserve"> -20,0%</w:t>
      </w:r>
      <w:r w:rsidRPr="00EE54D0">
        <w:rPr>
          <w:rFonts w:ascii="Times New Roman" w:hAnsi="Times New Roman"/>
          <w:bCs/>
          <w:sz w:val="28"/>
          <w:szCs w:val="28"/>
        </w:rPr>
        <w:t xml:space="preserve"> (план - 7%, факт - 1,4%).</w:t>
      </w:r>
    </w:p>
    <w:p w:rsidR="0052395F" w:rsidRDefault="0052395F" w:rsidP="00280F7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80F75">
        <w:rPr>
          <w:rFonts w:ascii="Times New Roman" w:hAnsi="Times New Roman"/>
          <w:bCs/>
          <w:sz w:val="28"/>
          <w:szCs w:val="28"/>
        </w:rPr>
        <w:t>Общий объем ввода жилья, РП «Жильё» - 1</w:t>
      </w:r>
      <w:r w:rsidR="009D33BE">
        <w:rPr>
          <w:rFonts w:ascii="Times New Roman" w:hAnsi="Times New Roman"/>
          <w:bCs/>
          <w:sz w:val="28"/>
          <w:szCs w:val="28"/>
        </w:rPr>
        <w:t>4</w:t>
      </w:r>
      <w:r w:rsidRPr="00280F75">
        <w:rPr>
          <w:rFonts w:ascii="Times New Roman" w:hAnsi="Times New Roman"/>
          <w:bCs/>
          <w:sz w:val="28"/>
          <w:szCs w:val="28"/>
        </w:rPr>
        <w:t>,</w:t>
      </w:r>
      <w:r w:rsidR="009D33BE">
        <w:rPr>
          <w:rFonts w:ascii="Times New Roman" w:hAnsi="Times New Roman"/>
          <w:bCs/>
          <w:sz w:val="28"/>
          <w:szCs w:val="28"/>
        </w:rPr>
        <w:t>38</w:t>
      </w:r>
      <w:r w:rsidRPr="00280F75">
        <w:rPr>
          <w:rFonts w:ascii="Times New Roman" w:hAnsi="Times New Roman"/>
          <w:bCs/>
          <w:sz w:val="28"/>
          <w:szCs w:val="28"/>
        </w:rPr>
        <w:t xml:space="preserve">% (план – </w:t>
      </w:r>
      <w:r w:rsidR="00280F75">
        <w:rPr>
          <w:rFonts w:ascii="Times New Roman" w:hAnsi="Times New Roman"/>
          <w:bCs/>
          <w:sz w:val="28"/>
          <w:szCs w:val="28"/>
        </w:rPr>
        <w:t>0,03%</w:t>
      </w:r>
      <w:r w:rsidRPr="00280F75">
        <w:rPr>
          <w:rFonts w:ascii="Times New Roman" w:hAnsi="Times New Roman"/>
          <w:bCs/>
          <w:sz w:val="28"/>
          <w:szCs w:val="28"/>
        </w:rPr>
        <w:t xml:space="preserve">, факт – </w:t>
      </w:r>
      <w:r w:rsidR="00280F75">
        <w:rPr>
          <w:rFonts w:ascii="Times New Roman" w:hAnsi="Times New Roman"/>
          <w:bCs/>
          <w:sz w:val="28"/>
          <w:szCs w:val="28"/>
        </w:rPr>
        <w:t>0,</w:t>
      </w:r>
      <w:r w:rsidR="009D33BE">
        <w:rPr>
          <w:rFonts w:ascii="Times New Roman" w:hAnsi="Times New Roman"/>
          <w:bCs/>
          <w:sz w:val="28"/>
          <w:szCs w:val="28"/>
        </w:rPr>
        <w:t>004</w:t>
      </w:r>
      <w:r w:rsidR="00280F75">
        <w:rPr>
          <w:rFonts w:ascii="Times New Roman" w:hAnsi="Times New Roman"/>
          <w:bCs/>
          <w:sz w:val="28"/>
          <w:szCs w:val="28"/>
        </w:rPr>
        <w:t>%</w:t>
      </w:r>
      <w:r w:rsidRPr="00280F75">
        <w:rPr>
          <w:rFonts w:ascii="Times New Roman" w:hAnsi="Times New Roman"/>
          <w:bCs/>
          <w:sz w:val="28"/>
          <w:szCs w:val="28"/>
        </w:rPr>
        <w:t>);</w:t>
      </w:r>
    </w:p>
    <w:p w:rsidR="004F15C0" w:rsidRPr="00280F75" w:rsidRDefault="004F15C0" w:rsidP="00280F7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Количество благоустроенных общественных пространств, включенных в государственные программы формирования</w:t>
      </w:r>
      <w:r w:rsidR="005F728B">
        <w:rPr>
          <w:rFonts w:ascii="Times New Roman" w:hAnsi="Times New Roman"/>
          <w:bCs/>
          <w:sz w:val="28"/>
          <w:szCs w:val="28"/>
        </w:rPr>
        <w:t xml:space="preserve"> своевременной городской среды, РП «Формирование комфортной городской среды»</w:t>
      </w:r>
      <w:r>
        <w:rPr>
          <w:rFonts w:ascii="Times New Roman" w:hAnsi="Times New Roman"/>
          <w:bCs/>
          <w:sz w:val="28"/>
          <w:szCs w:val="28"/>
        </w:rPr>
        <w:t xml:space="preserve"> – </w:t>
      </w:r>
      <w:r w:rsidR="00A81BED">
        <w:rPr>
          <w:rFonts w:ascii="Times New Roman" w:hAnsi="Times New Roman"/>
          <w:bCs/>
          <w:sz w:val="28"/>
          <w:szCs w:val="28"/>
        </w:rPr>
        <w:t xml:space="preserve">0% (план – 1 </w:t>
      </w:r>
      <w:proofErr w:type="spellStart"/>
      <w:r w:rsidR="00A81BED">
        <w:rPr>
          <w:rFonts w:ascii="Times New Roman" w:hAnsi="Times New Roman"/>
          <w:bCs/>
          <w:sz w:val="28"/>
          <w:szCs w:val="28"/>
        </w:rPr>
        <w:t>ед</w:t>
      </w:r>
      <w:proofErr w:type="spellEnd"/>
      <w:r w:rsidR="00A81BED">
        <w:rPr>
          <w:rFonts w:ascii="Times New Roman" w:hAnsi="Times New Roman"/>
          <w:bCs/>
          <w:sz w:val="28"/>
          <w:szCs w:val="28"/>
        </w:rPr>
        <w:t>, факт – 0 ед.).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A81BED" w:rsidRDefault="0052395F" w:rsidP="0052395F">
      <w:pPr>
        <w:spacing w:after="12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Большинство из реализуемых региональных проектов находятся в пределах установленных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графиков реализации и сроков</w:t>
      </w:r>
      <w:r w:rsidRPr="00A20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2395F" w:rsidRPr="00A20924" w:rsidRDefault="006578DA" w:rsidP="0052395F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BE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 РП «Формирование комфортной городской среды»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управлением по жилищно-коммунальному комплексу, транспорту и дорогам </w:t>
      </w:r>
      <w:r w:rsidRPr="00A81BE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отчет не предоставлен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81BE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целевой показатель </w:t>
      </w:r>
      <w:r w:rsidR="00A81BED" w:rsidRPr="00A81BE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«Количество благоустроенных общественных пространств, включенных в государственные программы формирования современной городской среды», </w:t>
      </w:r>
      <w:r w:rsidRPr="00A81BE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находится под </w:t>
      </w:r>
      <w:r w:rsidR="00604FEA" w:rsidRPr="00A81BE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угрозой</w:t>
      </w:r>
      <w:r w:rsidR="00A81BED" w:rsidRPr="00A81BE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срыва</w:t>
      </w:r>
      <w:r w:rsidRPr="00A81BE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="0052395F" w:rsidRPr="00A209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52395F" w:rsidRPr="00A20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CC4E79"/>
    <w:multiLevelType w:val="hybridMultilevel"/>
    <w:tmpl w:val="61AA28F6"/>
    <w:lvl w:ilvl="0" w:tplc="3A207094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64"/>
    <w:rsid w:val="000E32DA"/>
    <w:rsid w:val="00152F0C"/>
    <w:rsid w:val="001A4D64"/>
    <w:rsid w:val="00280F75"/>
    <w:rsid w:val="002B361E"/>
    <w:rsid w:val="002D11E7"/>
    <w:rsid w:val="004F15C0"/>
    <w:rsid w:val="0052395F"/>
    <w:rsid w:val="005363D0"/>
    <w:rsid w:val="00571A6D"/>
    <w:rsid w:val="005F728B"/>
    <w:rsid w:val="00604FEA"/>
    <w:rsid w:val="006578DA"/>
    <w:rsid w:val="00762AB2"/>
    <w:rsid w:val="007C5F66"/>
    <w:rsid w:val="00816C52"/>
    <w:rsid w:val="00821927"/>
    <w:rsid w:val="00931F9B"/>
    <w:rsid w:val="009D33BE"/>
    <w:rsid w:val="00A81BED"/>
    <w:rsid w:val="00AC2F4D"/>
    <w:rsid w:val="00C03886"/>
    <w:rsid w:val="00E8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D73AA6-1581-4372-9761-21521DFC8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9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3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2395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52395F"/>
  </w:style>
  <w:style w:type="character" w:styleId="a5">
    <w:name w:val="Hyperlink"/>
    <w:basedOn w:val="a0"/>
    <w:uiPriority w:val="99"/>
    <w:unhideWhenUsed/>
    <w:rsid w:val="0052395F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D11E7"/>
    <w:rPr>
      <w:color w:val="954F72" w:themeColor="followedHyperlink"/>
      <w:u w:val="single"/>
    </w:rPr>
  </w:style>
  <w:style w:type="character" w:customStyle="1" w:styleId="disabled">
    <w:name w:val="disabled"/>
    <w:basedOn w:val="a0"/>
    <w:rsid w:val="00604F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11</cp:revision>
  <dcterms:created xsi:type="dcterms:W3CDTF">2021-09-07T06:33:00Z</dcterms:created>
  <dcterms:modified xsi:type="dcterms:W3CDTF">2021-10-11T04:59:00Z</dcterms:modified>
</cp:coreProperties>
</file>